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r>
        <w:rPr>
          <w:noProof/>
          <w:lang w:eastAsia="ru-RU"/>
        </w:rPr>
        <w:drawing>
          <wp:anchor distT="0" distB="0" distL="114300" distR="114300" simplePos="0" relativeHeight="251658240" behindDoc="0" locked="0" layoutInCell="1" allowOverlap="1" wp14:anchorId="4B06B05E" wp14:editId="5AA8D6D8">
            <wp:simplePos x="1076325" y="1333500"/>
            <wp:positionH relativeFrom="margin">
              <wp:align>center</wp:align>
            </wp:positionH>
            <wp:positionV relativeFrom="margin">
              <wp:align>top</wp:align>
            </wp:positionV>
            <wp:extent cx="4762500" cy="2599690"/>
            <wp:effectExtent l="0" t="0" r="0" b="0"/>
            <wp:wrapSquare wrapText="bothSides"/>
            <wp:docPr id="1" name="Рисунок 1" descr="C:\Users\User\Desktop\QVKZYBtciBBs6zInegh8u1uYO1W0AIM5IDalm705Hk0LhctPfJNI6nhDwgzSDs0w3SRBgPpgjiMuZ5w33ALY7xRIO09TDy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QVKZYBtciBBs6zInegh8u1uYO1W0AIM5IDalm705Hk0LhctPfJNI6nhDwgzSDs0w3SRBgPpgjiMuZ5w33ALY7xRIO09TDy7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0" cy="25996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8"/>
          <w:szCs w:val="28"/>
          <w:lang w:eastAsia="ru-RU"/>
        </w:rPr>
      </w:pPr>
    </w:p>
    <w:p w:rsidR="008C10B1" w:rsidRP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4"/>
          <w:szCs w:val="28"/>
          <w:lang w:eastAsia="ru-RU"/>
        </w:rPr>
      </w:pP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4"/>
          <w:szCs w:val="28"/>
          <w:lang w:eastAsia="ru-RU"/>
        </w:rPr>
      </w:pPr>
      <w:r w:rsidRPr="008C10B1">
        <w:rPr>
          <w:rFonts w:ascii="Times New Roman" w:eastAsia="Times New Roman" w:hAnsi="Times New Roman" w:cs="Times New Roman"/>
          <w:b/>
          <w:bCs/>
          <w:color w:val="252525"/>
          <w:kern w:val="36"/>
          <w:sz w:val="24"/>
          <w:szCs w:val="28"/>
          <w:lang w:eastAsia="ru-RU"/>
        </w:rPr>
        <w:t xml:space="preserve">В Детском культурном форуме на ВДНХ примут участие 20 юных представителей </w:t>
      </w: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4"/>
          <w:szCs w:val="28"/>
          <w:lang w:eastAsia="ru-RU"/>
        </w:rPr>
      </w:pPr>
      <w:r w:rsidRPr="008C10B1">
        <w:rPr>
          <w:rFonts w:ascii="Times New Roman" w:eastAsia="Times New Roman" w:hAnsi="Times New Roman" w:cs="Times New Roman"/>
          <w:b/>
          <w:bCs/>
          <w:color w:val="252525"/>
          <w:kern w:val="36"/>
          <w:sz w:val="24"/>
          <w:szCs w:val="28"/>
          <w:lang w:eastAsia="ru-RU"/>
        </w:rPr>
        <w:t>из 16 городских округов Московской области</w:t>
      </w:r>
    </w:p>
    <w:p w:rsidR="008C10B1" w:rsidRDefault="008C10B1" w:rsidP="008C10B1">
      <w:pPr>
        <w:shd w:val="clear" w:color="auto" w:fill="FFFFFF"/>
        <w:spacing w:after="0" w:line="360" w:lineRule="auto"/>
        <w:jc w:val="both"/>
        <w:outlineLvl w:val="0"/>
        <w:rPr>
          <w:rFonts w:ascii="Times New Roman" w:eastAsia="Times New Roman" w:hAnsi="Times New Roman" w:cs="Times New Roman"/>
          <w:b/>
          <w:bCs/>
          <w:color w:val="252525"/>
          <w:kern w:val="36"/>
          <w:sz w:val="24"/>
          <w:szCs w:val="28"/>
          <w:lang w:eastAsia="ru-RU"/>
        </w:rPr>
      </w:pP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Детский культурный форум пройдёт с 25 по 29 августа в Москве на ВДНХ.</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В Минкультуры России состоялось заседание организационного комитета Детского культурного форума.</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Во вступительной речи Министр культуры Российской Федерации Ольга Любимова подчеркнула, что воспитание и забота о подрастающем поколении является первоочередной задачей работы ведомства. По её словам, детский форум поможет открывать новые таланты, развивать международное культурное сотрудничество и оказывать поддержку родителям и педагогам в воспитании одарённых детей.</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«Форум впервые состоится в Москве с 25 по 29 августа. Планируется, что его участниками станут около 2 тысяч одарённых детей из всех субъектов Российской Федерации, а также стран Содружества Независимых Государств. К сожалению, эпидемиологическая ситуация в мире пока не позволяет пригласить делегации из зарубежных стран. Надеюсь, в дальнейшем география форума будет только расширяться», – добавила глава ведомства.</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Она отметила, что программа форума включает в себя пленарные дискуссии, сессии, круглые столы, показательные выступления, мастер-классы с участием деятелей культуры, экскурсии, посещение образовательных организаций и учреждений культуры, детские активности. Флагманский портал «</w:t>
      </w:r>
      <w:proofErr w:type="spellStart"/>
      <w:r w:rsidRPr="008C10B1">
        <w:rPr>
          <w:rFonts w:ascii="Times New Roman" w:eastAsia="Times New Roman" w:hAnsi="Times New Roman" w:cs="Times New Roman"/>
          <w:bCs/>
          <w:color w:val="252525"/>
          <w:kern w:val="36"/>
          <w:sz w:val="24"/>
          <w:szCs w:val="28"/>
          <w:lang w:eastAsia="ru-RU"/>
        </w:rPr>
        <w:t>Культура.РФ</w:t>
      </w:r>
      <w:proofErr w:type="spellEnd"/>
      <w:r w:rsidRPr="008C10B1">
        <w:rPr>
          <w:rFonts w:ascii="Times New Roman" w:eastAsia="Times New Roman" w:hAnsi="Times New Roman" w:cs="Times New Roman"/>
          <w:bCs/>
          <w:color w:val="252525"/>
          <w:kern w:val="36"/>
          <w:sz w:val="24"/>
          <w:szCs w:val="28"/>
          <w:lang w:eastAsia="ru-RU"/>
        </w:rPr>
        <w:t>» будет в онлайн-формате транслировать активности смотра.</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 xml:space="preserve">«Планируется, что форум станет эффективной площадкой профессионального обсуждения, выработки позиций по самым актуальным вопросам </w:t>
      </w:r>
      <w:proofErr w:type="spellStart"/>
      <w:r w:rsidRPr="008C10B1">
        <w:rPr>
          <w:rFonts w:ascii="Times New Roman" w:eastAsia="Times New Roman" w:hAnsi="Times New Roman" w:cs="Times New Roman"/>
          <w:bCs/>
          <w:color w:val="252525"/>
          <w:kern w:val="36"/>
          <w:sz w:val="24"/>
          <w:szCs w:val="28"/>
          <w:lang w:eastAsia="ru-RU"/>
        </w:rPr>
        <w:t>имировым</w:t>
      </w:r>
      <w:proofErr w:type="spellEnd"/>
      <w:r w:rsidRPr="008C10B1">
        <w:rPr>
          <w:rFonts w:ascii="Times New Roman" w:eastAsia="Times New Roman" w:hAnsi="Times New Roman" w:cs="Times New Roman"/>
          <w:bCs/>
          <w:color w:val="252525"/>
          <w:kern w:val="36"/>
          <w:sz w:val="24"/>
          <w:szCs w:val="28"/>
          <w:lang w:eastAsia="ru-RU"/>
        </w:rPr>
        <w:t xml:space="preserve"> трендам образования. К тому же, творчески одарённые дети получат новые знания для дальнейшего пути и формирования в профессии, познакомятся со сверстниками из других регионов, вдохновятся на мастер-классах деятелей культуры», – подчеркнула Ольга Любимова.</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Говоря о концепции Детского культурного форума, председатель правления киностудии «</w:t>
      </w:r>
      <w:proofErr w:type="spellStart"/>
      <w:r w:rsidRPr="008C10B1">
        <w:rPr>
          <w:rFonts w:ascii="Times New Roman" w:eastAsia="Times New Roman" w:hAnsi="Times New Roman" w:cs="Times New Roman"/>
          <w:bCs/>
          <w:color w:val="252525"/>
          <w:kern w:val="36"/>
          <w:sz w:val="24"/>
          <w:szCs w:val="28"/>
          <w:lang w:eastAsia="ru-RU"/>
        </w:rPr>
        <w:t>Союзмультфильм</w:t>
      </w:r>
      <w:proofErr w:type="spellEnd"/>
      <w:r w:rsidRPr="008C10B1">
        <w:rPr>
          <w:rFonts w:ascii="Times New Roman" w:eastAsia="Times New Roman" w:hAnsi="Times New Roman" w:cs="Times New Roman"/>
          <w:bCs/>
          <w:color w:val="252525"/>
          <w:kern w:val="36"/>
          <w:sz w:val="24"/>
          <w:szCs w:val="28"/>
          <w:lang w:eastAsia="ru-RU"/>
        </w:rPr>
        <w:t>», генеральный директор Киностудии имени М. Горького Юлиана Слащёва отметила, что запланировано проведение творческих мастер-классов по различным направлениям, организация фотозоны, творческой лаборатории, уголка творческой библиотеки и пространства «Арт-диалог», в рамках которого участники смогут принять участие в дебатах, записать интервью друг у друга и с журналистами.</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«Особое внимание будет уделено объединяющим активностям с максимальным вовлечением детей в процесс. На протяжении работы всех дней форума будет нарисована большая картина из цветных отпечатков рук детей. Также будет составлен и впоследствии выпущен словарь детского творчества и создан мультфильм, посвящённый форуму», – рассказала она.</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Кроме того, будет создан детский экспертный совет форума, куда пригласят молодых деятелей искусства, победителей различных конкурсов для участия в деловой части смотра. Также программа завершающего дня форума предполагает активное вовлечение в дискуссию родителей, которые не только поделятся впечатлениями о форуме, но и выскажут мнение о культурном развитии детей.</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«Уже своё участие в смотре подтвердили 53 субъекта Российской Федерации и направили заявки по участникам – индивидуальным исполнителям и детским творческим коллективам. Всего на сегодняшний момент заявлено порядка 1 тысячи человек», – сообщила Юлиана Слащёва.</w:t>
      </w:r>
    </w:p>
    <w:p w:rsidR="008C10B1" w:rsidRPr="008C10B1" w:rsidRDefault="008C10B1" w:rsidP="008C10B1">
      <w:pPr>
        <w:shd w:val="clear" w:color="auto" w:fill="FFFFFF"/>
        <w:spacing w:after="0" w:line="360" w:lineRule="auto"/>
        <w:ind w:firstLine="708"/>
        <w:jc w:val="both"/>
        <w:outlineLvl w:val="0"/>
        <w:rPr>
          <w:rFonts w:ascii="Times New Roman" w:eastAsia="Times New Roman" w:hAnsi="Times New Roman" w:cs="Times New Roman"/>
          <w:bCs/>
          <w:color w:val="252525"/>
          <w:kern w:val="36"/>
          <w:sz w:val="24"/>
          <w:szCs w:val="28"/>
          <w:lang w:eastAsia="ru-RU"/>
        </w:rPr>
      </w:pPr>
      <w:r w:rsidRPr="008C10B1">
        <w:rPr>
          <w:rFonts w:ascii="Times New Roman" w:eastAsia="Times New Roman" w:hAnsi="Times New Roman" w:cs="Times New Roman"/>
          <w:bCs/>
          <w:color w:val="252525"/>
          <w:kern w:val="36"/>
          <w:sz w:val="24"/>
          <w:szCs w:val="28"/>
          <w:lang w:eastAsia="ru-RU"/>
        </w:rPr>
        <w:t xml:space="preserve">В совещании также приняли участие заместитель Министра культуры Российской Федерации Ольга </w:t>
      </w:r>
      <w:proofErr w:type="spellStart"/>
      <w:r w:rsidRPr="008C10B1">
        <w:rPr>
          <w:rFonts w:ascii="Times New Roman" w:eastAsia="Times New Roman" w:hAnsi="Times New Roman" w:cs="Times New Roman"/>
          <w:bCs/>
          <w:color w:val="252525"/>
          <w:kern w:val="36"/>
          <w:sz w:val="24"/>
          <w:szCs w:val="28"/>
          <w:lang w:eastAsia="ru-RU"/>
        </w:rPr>
        <w:t>Ярилова</w:t>
      </w:r>
      <w:proofErr w:type="spellEnd"/>
      <w:r w:rsidRPr="008C10B1">
        <w:rPr>
          <w:rFonts w:ascii="Times New Roman" w:eastAsia="Times New Roman" w:hAnsi="Times New Roman" w:cs="Times New Roman"/>
          <w:bCs/>
          <w:color w:val="252525"/>
          <w:kern w:val="36"/>
          <w:sz w:val="24"/>
          <w:szCs w:val="28"/>
          <w:lang w:eastAsia="ru-RU"/>
        </w:rPr>
        <w:t xml:space="preserve">, помощник Министра культуры Российской Федерации Анна Усачёва, руководитель Федерального агентства по делам молодёжи Александр Бугаев, заместитель Министра просвещения Российской Федерации Денис Грибов, заместитель руководителя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 Павел Шевцов, заместитель руководителя Департамента культуры города Москвы Юлия </w:t>
      </w:r>
      <w:proofErr w:type="spellStart"/>
      <w:r w:rsidRPr="008C10B1">
        <w:rPr>
          <w:rFonts w:ascii="Times New Roman" w:eastAsia="Times New Roman" w:hAnsi="Times New Roman" w:cs="Times New Roman"/>
          <w:bCs/>
          <w:color w:val="252525"/>
          <w:kern w:val="36"/>
          <w:sz w:val="24"/>
          <w:szCs w:val="28"/>
          <w:lang w:eastAsia="ru-RU"/>
        </w:rPr>
        <w:t>Еремеева</w:t>
      </w:r>
      <w:proofErr w:type="spellEnd"/>
      <w:r w:rsidRPr="008C10B1">
        <w:rPr>
          <w:rFonts w:ascii="Times New Roman" w:eastAsia="Times New Roman" w:hAnsi="Times New Roman" w:cs="Times New Roman"/>
          <w:bCs/>
          <w:color w:val="252525"/>
          <w:kern w:val="36"/>
          <w:sz w:val="24"/>
          <w:szCs w:val="28"/>
          <w:lang w:eastAsia="ru-RU"/>
        </w:rPr>
        <w:t>, председатель Комитета по туризму города Москвы Екатерина Проничева, генеральный директор Российского национального музея музыки Михаил Брызгалов и другие.</w:t>
      </w:r>
    </w:p>
    <w:p w:rsidR="00B61F1B" w:rsidRDefault="00B61F1B" w:rsidP="008C10B1">
      <w:pPr>
        <w:jc w:val="center"/>
      </w:pPr>
    </w:p>
    <w:sectPr w:rsidR="00B61F1B" w:rsidSect="008C1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B67"/>
    <w:rsid w:val="00415D44"/>
    <w:rsid w:val="0082421E"/>
    <w:rsid w:val="008C10B1"/>
    <w:rsid w:val="00907B67"/>
    <w:rsid w:val="00B61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00667D-6A27-E84A-A9E9-1BDC1508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C1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0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10B1"/>
    <w:rPr>
      <w:rFonts w:ascii="Tahoma" w:hAnsi="Tahoma" w:cs="Tahoma"/>
      <w:sz w:val="16"/>
      <w:szCs w:val="16"/>
    </w:rPr>
  </w:style>
  <w:style w:type="character" w:customStyle="1" w:styleId="10">
    <w:name w:val="Заголовок 1 Знак"/>
    <w:basedOn w:val="a0"/>
    <w:link w:val="1"/>
    <w:uiPriority w:val="9"/>
    <w:rsid w:val="008C10B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Абаева</cp:lastModifiedBy>
  <cp:revision>2</cp:revision>
  <dcterms:created xsi:type="dcterms:W3CDTF">2021-05-19T11:02:00Z</dcterms:created>
  <dcterms:modified xsi:type="dcterms:W3CDTF">2021-05-19T11:02:00Z</dcterms:modified>
</cp:coreProperties>
</file>